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90" w:rsidRDefault="00C42F90" w:rsidP="00B8461F">
      <w:pPr>
        <w:rPr>
          <w:b/>
          <w:lang w:val="en-US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215900</wp:posOffset>
            </wp:positionV>
            <wp:extent cx="1122680" cy="518160"/>
            <wp:effectExtent l="0" t="0" r="1270" b="0"/>
            <wp:wrapTopAndBottom/>
            <wp:docPr id="5" name="Image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D437641-BA05-404A-AF9C-DA93A29212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D437641-BA05-404A-AF9C-DA93A2921234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8461F" w:rsidRPr="00A50C68" w:rsidRDefault="008421B7" w:rsidP="00C42F90">
      <w:pPr>
        <w:ind w:right="2268"/>
        <w:rPr>
          <w:b/>
          <w:lang w:val="en-US"/>
        </w:rPr>
      </w:pPr>
      <w:r w:rsidRPr="00A50C68">
        <w:rPr>
          <w:b/>
          <w:lang w:val="en-US"/>
        </w:rPr>
        <w:t xml:space="preserve">New </w:t>
      </w:r>
      <w:r w:rsidR="00B83305" w:rsidRPr="00A50C68">
        <w:rPr>
          <w:b/>
          <w:lang w:val="en-US"/>
        </w:rPr>
        <w:t xml:space="preserve">targets and </w:t>
      </w:r>
      <w:r w:rsidRPr="00A50C68">
        <w:rPr>
          <w:b/>
          <w:lang w:val="en-US"/>
        </w:rPr>
        <w:t>pathways in neuroprotection</w:t>
      </w:r>
      <w:r w:rsidR="00B83305" w:rsidRPr="00A50C68">
        <w:rPr>
          <w:b/>
          <w:lang w:val="en-US"/>
        </w:rPr>
        <w:t xml:space="preserve"> – relevance for treatment of basal ganglia disorders</w:t>
      </w:r>
      <w:r w:rsidRPr="00A50C68">
        <w:rPr>
          <w:b/>
          <w:lang w:val="en-US"/>
        </w:rPr>
        <w:t>.</w:t>
      </w:r>
    </w:p>
    <w:p w:rsidR="004C4595" w:rsidRDefault="005C26EE" w:rsidP="00C42F90">
      <w:pPr>
        <w:jc w:val="both"/>
        <w:rPr>
          <w:lang w:val="en-US"/>
        </w:rPr>
      </w:pPr>
      <w:r>
        <w:rPr>
          <w:u w:val="single"/>
          <w:lang w:val="en-US"/>
        </w:rPr>
        <w:t xml:space="preserve">PROJECT: </w:t>
      </w:r>
      <w:r w:rsidR="00A06871">
        <w:rPr>
          <w:lang w:val="en-US"/>
        </w:rPr>
        <w:t>The</w:t>
      </w:r>
      <w:r w:rsidR="00B8461F">
        <w:rPr>
          <w:lang w:val="en-US"/>
        </w:rPr>
        <w:t xml:space="preserve"> project aims at </w:t>
      </w:r>
      <w:r w:rsidR="00A06871">
        <w:rPr>
          <w:lang w:val="en-US"/>
        </w:rPr>
        <w:t>validating</w:t>
      </w:r>
      <w:r w:rsidR="00B8461F">
        <w:rPr>
          <w:lang w:val="en-US"/>
        </w:rPr>
        <w:t xml:space="preserve"> </w:t>
      </w:r>
      <w:r w:rsidR="009C0479">
        <w:rPr>
          <w:lang w:val="en-US"/>
        </w:rPr>
        <w:t xml:space="preserve">new </w:t>
      </w:r>
      <w:r w:rsidR="00A06871">
        <w:rPr>
          <w:lang w:val="en-US"/>
        </w:rPr>
        <w:t xml:space="preserve">molecular </w:t>
      </w:r>
      <w:r w:rsidR="00250EA0">
        <w:rPr>
          <w:lang w:val="en-US"/>
        </w:rPr>
        <w:t>determinants</w:t>
      </w:r>
      <w:r w:rsidR="00A06871">
        <w:rPr>
          <w:lang w:val="en-US"/>
        </w:rPr>
        <w:t xml:space="preserve"> </w:t>
      </w:r>
      <w:r w:rsidR="00250EA0">
        <w:rPr>
          <w:lang w:val="en-US"/>
        </w:rPr>
        <w:t>of striatal</w:t>
      </w:r>
      <w:r w:rsidR="00350549">
        <w:rPr>
          <w:lang w:val="en-US"/>
        </w:rPr>
        <w:t xml:space="preserve"> </w:t>
      </w:r>
      <w:r w:rsidR="00250EA0">
        <w:rPr>
          <w:lang w:val="en-US"/>
        </w:rPr>
        <w:t xml:space="preserve">dysfunction and </w:t>
      </w:r>
      <w:r w:rsidR="00350549">
        <w:rPr>
          <w:lang w:val="en-US"/>
        </w:rPr>
        <w:t>neurodegeneration</w:t>
      </w:r>
      <w:r w:rsidR="00F35F05">
        <w:rPr>
          <w:lang w:val="en-US"/>
        </w:rPr>
        <w:t xml:space="preserve">. It will employ known and new </w:t>
      </w:r>
      <w:r>
        <w:rPr>
          <w:lang w:val="en-US"/>
        </w:rPr>
        <w:t>mouse</w:t>
      </w:r>
      <w:r w:rsidR="00F35F05">
        <w:rPr>
          <w:lang w:val="en-US"/>
        </w:rPr>
        <w:t xml:space="preserve"> models relevant to Huntington and Parkinson diseases. </w:t>
      </w:r>
      <w:r>
        <w:rPr>
          <w:lang w:val="en-US"/>
        </w:rPr>
        <w:t>It</w:t>
      </w:r>
      <w:r w:rsidR="00F35F05">
        <w:rPr>
          <w:lang w:val="en-US"/>
        </w:rPr>
        <w:t xml:space="preserve"> will benefit </w:t>
      </w:r>
      <w:r w:rsidR="00DD7558">
        <w:rPr>
          <w:lang w:val="en-US"/>
        </w:rPr>
        <w:t xml:space="preserve">from </w:t>
      </w:r>
      <w:r w:rsidR="00B907AA">
        <w:rPr>
          <w:lang w:val="en-US"/>
        </w:rPr>
        <w:t>(</w:t>
      </w:r>
      <w:r w:rsidR="00DD7558">
        <w:rPr>
          <w:lang w:val="en-US"/>
        </w:rPr>
        <w:t>and should extend</w:t>
      </w:r>
      <w:r w:rsidR="00B907AA">
        <w:rPr>
          <w:lang w:val="en-US"/>
        </w:rPr>
        <w:t>)</w:t>
      </w:r>
      <w:r w:rsidR="00DD7558">
        <w:rPr>
          <w:lang w:val="en-US"/>
        </w:rPr>
        <w:t xml:space="preserve"> a large amount of </w:t>
      </w:r>
      <w:r w:rsidR="00F35F05">
        <w:rPr>
          <w:lang w:val="en-US"/>
        </w:rPr>
        <w:t>g</w:t>
      </w:r>
      <w:r w:rsidR="00555588">
        <w:rPr>
          <w:lang w:val="en-US"/>
        </w:rPr>
        <w:t>enomic (RNAseq, ChIPseq, proteomics) and molecular</w:t>
      </w:r>
      <w:r w:rsidR="00010090">
        <w:rPr>
          <w:lang w:val="en-US"/>
        </w:rPr>
        <w:t xml:space="preserve"> data</w:t>
      </w:r>
      <w:r w:rsidR="00A85189">
        <w:rPr>
          <w:lang w:val="en-US"/>
        </w:rPr>
        <w:t xml:space="preserve"> </w:t>
      </w:r>
      <w:r w:rsidR="00F35F05">
        <w:rPr>
          <w:lang w:val="en-US"/>
        </w:rPr>
        <w:t>relevant to the</w:t>
      </w:r>
      <w:r>
        <w:rPr>
          <w:lang w:val="en-US"/>
        </w:rPr>
        <w:t xml:space="preserve"> project </w:t>
      </w:r>
      <w:r w:rsidR="00DD7558">
        <w:rPr>
          <w:lang w:val="en-US"/>
        </w:rPr>
        <w:t>which are available in the team</w:t>
      </w:r>
      <w:r w:rsidR="004C4595">
        <w:rPr>
          <w:lang w:val="en-US"/>
        </w:rPr>
        <w:t xml:space="preserve">. </w:t>
      </w:r>
      <w:r w:rsidR="00CE6C81">
        <w:rPr>
          <w:lang w:val="en-US"/>
        </w:rPr>
        <w:t>Such</w:t>
      </w:r>
      <w:r w:rsidR="004C4595">
        <w:rPr>
          <w:lang w:val="en-US"/>
        </w:rPr>
        <w:t xml:space="preserve"> data</w:t>
      </w:r>
      <w:r w:rsidR="00555588">
        <w:rPr>
          <w:lang w:val="en-US"/>
        </w:rPr>
        <w:t xml:space="preserve"> point to </w:t>
      </w:r>
      <w:r w:rsidR="00DD7558">
        <w:rPr>
          <w:lang w:val="en-US"/>
        </w:rPr>
        <w:t xml:space="preserve">neuroprotective activities of </w:t>
      </w:r>
      <w:r w:rsidR="00B83305">
        <w:rPr>
          <w:lang w:val="en-US"/>
        </w:rPr>
        <w:t xml:space="preserve">selected </w:t>
      </w:r>
      <w:r w:rsidR="00CE6C81">
        <w:rPr>
          <w:lang w:val="en-US"/>
        </w:rPr>
        <w:t>nuclear receptors</w:t>
      </w:r>
      <w:r w:rsidR="00DD7558">
        <w:rPr>
          <w:lang w:val="en-US"/>
        </w:rPr>
        <w:t xml:space="preserve"> and</w:t>
      </w:r>
      <w:r w:rsidR="00CE6C81">
        <w:rPr>
          <w:lang w:val="en-US"/>
        </w:rPr>
        <w:t xml:space="preserve"> metabolic pathways</w:t>
      </w:r>
      <w:r w:rsidR="00B83305">
        <w:rPr>
          <w:lang w:val="en-US"/>
        </w:rPr>
        <w:t xml:space="preserve">. Thus </w:t>
      </w:r>
      <w:r w:rsidR="00555588">
        <w:rPr>
          <w:lang w:val="en-US"/>
        </w:rPr>
        <w:t xml:space="preserve">testing neuroprotective </w:t>
      </w:r>
      <w:r w:rsidR="00005F6B">
        <w:rPr>
          <w:lang w:val="en-US"/>
        </w:rPr>
        <w:t>activities</w:t>
      </w:r>
      <w:r w:rsidR="00D50219">
        <w:rPr>
          <w:lang w:val="en-US"/>
        </w:rPr>
        <w:t xml:space="preserve"> </w:t>
      </w:r>
      <w:r w:rsidR="00555588">
        <w:rPr>
          <w:lang w:val="en-US"/>
        </w:rPr>
        <w:t xml:space="preserve">of synthetic </w:t>
      </w:r>
      <w:r w:rsidR="00CE6C81">
        <w:rPr>
          <w:lang w:val="en-US"/>
        </w:rPr>
        <w:t xml:space="preserve">or newly discovered endogenous </w:t>
      </w:r>
      <w:r w:rsidR="00D50219">
        <w:rPr>
          <w:lang w:val="en-US"/>
        </w:rPr>
        <w:t xml:space="preserve">ligands </w:t>
      </w:r>
      <w:r w:rsidR="00350549">
        <w:rPr>
          <w:lang w:val="en-US"/>
        </w:rPr>
        <w:t xml:space="preserve">of </w:t>
      </w:r>
      <w:r w:rsidR="00DD7558">
        <w:rPr>
          <w:lang w:val="en-US"/>
        </w:rPr>
        <w:t xml:space="preserve">such </w:t>
      </w:r>
      <w:r w:rsidR="00350549">
        <w:rPr>
          <w:lang w:val="en-US"/>
        </w:rPr>
        <w:t xml:space="preserve">receptors </w:t>
      </w:r>
      <w:r>
        <w:rPr>
          <w:lang w:val="en-US"/>
        </w:rPr>
        <w:t>is envisaged</w:t>
      </w:r>
      <w:r w:rsidR="00CE6C81">
        <w:rPr>
          <w:lang w:val="en-US"/>
        </w:rPr>
        <w:t xml:space="preserve"> and should highlight new pharmacological or nutritional </w:t>
      </w:r>
      <w:r w:rsidR="00DD7558">
        <w:rPr>
          <w:lang w:val="en-US"/>
        </w:rPr>
        <w:t>strategies in</w:t>
      </w:r>
      <w:r w:rsidR="00CE6C81">
        <w:rPr>
          <w:lang w:val="en-US"/>
        </w:rPr>
        <w:t xml:space="preserve"> prevention </w:t>
      </w:r>
      <w:r w:rsidR="00DD7558">
        <w:rPr>
          <w:lang w:val="en-US"/>
        </w:rPr>
        <w:t>or</w:t>
      </w:r>
      <w:r w:rsidR="00CE6C81">
        <w:rPr>
          <w:lang w:val="en-US"/>
        </w:rPr>
        <w:t xml:space="preserve"> treatment of neurodegenerative diseases. </w:t>
      </w:r>
    </w:p>
    <w:p w:rsidR="00B8461F" w:rsidRDefault="00B8461F" w:rsidP="00C42F90">
      <w:pPr>
        <w:jc w:val="both"/>
        <w:rPr>
          <w:lang w:val="en-US"/>
        </w:rPr>
      </w:pPr>
      <w:r>
        <w:rPr>
          <w:lang w:val="en-US"/>
        </w:rPr>
        <w:t xml:space="preserve">The project will be carried out at IGBMC </w:t>
      </w:r>
      <w:r w:rsidR="00544DCF">
        <w:rPr>
          <w:lang w:val="en-US"/>
        </w:rPr>
        <w:t xml:space="preserve">and Mouse Clinical Institute </w:t>
      </w:r>
      <w:r>
        <w:rPr>
          <w:lang w:val="en-US"/>
        </w:rPr>
        <w:t>(Strasbourg-Illkirch), international research institute</w:t>
      </w:r>
      <w:r w:rsidR="00544DCF">
        <w:rPr>
          <w:lang w:val="en-US"/>
        </w:rPr>
        <w:t>s</w:t>
      </w:r>
      <w:r>
        <w:rPr>
          <w:lang w:val="en-US"/>
        </w:rPr>
        <w:t xml:space="preserve"> located in the heart of dynamic research region at crossroads of France, Germany and Switzerland. </w:t>
      </w:r>
      <w:r w:rsidR="004C4595">
        <w:rPr>
          <w:lang w:val="en-US"/>
        </w:rPr>
        <w:t>It</w:t>
      </w:r>
      <w:r>
        <w:rPr>
          <w:lang w:val="en-US"/>
        </w:rPr>
        <w:t xml:space="preserve"> will benefit from such location and state-of-the-art infrastructure and expertise in animal behavior and pharmacology, molecular, genomic and bioinformatics analyses. </w:t>
      </w:r>
    </w:p>
    <w:p w:rsidR="00B8461F" w:rsidRDefault="00B8461F" w:rsidP="00C42F90">
      <w:pPr>
        <w:jc w:val="both"/>
        <w:rPr>
          <w:lang w:val="en-US"/>
        </w:rPr>
      </w:pPr>
      <w:r>
        <w:rPr>
          <w:lang w:val="en-US"/>
        </w:rPr>
        <w:t>We are looking for highly motivated post-doctoral fellow</w:t>
      </w:r>
      <w:r w:rsidR="000D64DA">
        <w:rPr>
          <w:lang w:val="en-US"/>
        </w:rPr>
        <w:t xml:space="preserve"> </w:t>
      </w:r>
      <w:r w:rsidR="00096CEE">
        <w:rPr>
          <w:lang w:val="en-US"/>
        </w:rPr>
        <w:t>who</w:t>
      </w:r>
      <w:r w:rsidR="000D64DA">
        <w:rPr>
          <w:lang w:val="en-US"/>
        </w:rPr>
        <w:t xml:space="preserve"> </w:t>
      </w:r>
      <w:r w:rsidR="004C4595">
        <w:rPr>
          <w:lang w:val="en-US"/>
        </w:rPr>
        <w:t>has a</w:t>
      </w:r>
      <w:r w:rsidRPr="00690950">
        <w:rPr>
          <w:lang w:val="en-US"/>
        </w:rPr>
        <w:t xml:space="preserve"> </w:t>
      </w:r>
      <w:r>
        <w:rPr>
          <w:lang w:val="en-US"/>
        </w:rPr>
        <w:t>solid</w:t>
      </w:r>
      <w:r w:rsidR="004C4595">
        <w:rPr>
          <w:lang w:val="en-US"/>
        </w:rPr>
        <w:t xml:space="preserve"> background and</w:t>
      </w:r>
      <w:r>
        <w:rPr>
          <w:lang w:val="en-US"/>
        </w:rPr>
        <w:t xml:space="preserve"> </w:t>
      </w:r>
      <w:r w:rsidRPr="00690950">
        <w:rPr>
          <w:lang w:val="en-US"/>
        </w:rPr>
        <w:t xml:space="preserve">research experience in </w:t>
      </w:r>
      <w:r w:rsidR="006E6D01">
        <w:rPr>
          <w:lang w:val="en-US"/>
        </w:rPr>
        <w:t xml:space="preserve">mitochondrial </w:t>
      </w:r>
      <w:r w:rsidR="00096CEE">
        <w:rPr>
          <w:lang w:val="en-US"/>
        </w:rPr>
        <w:t>biology</w:t>
      </w:r>
      <w:r w:rsidR="00250EA0">
        <w:rPr>
          <w:lang w:val="en-US"/>
        </w:rPr>
        <w:t xml:space="preserve"> or neuron-glia communication. </w:t>
      </w:r>
      <w:r w:rsidR="008D791C">
        <w:rPr>
          <w:lang w:val="en-US"/>
        </w:rPr>
        <w:t xml:space="preserve">Technical expertise in </w:t>
      </w:r>
      <w:r w:rsidR="008F7EE1">
        <w:rPr>
          <w:lang w:val="en-US"/>
        </w:rPr>
        <w:t xml:space="preserve">molecular </w:t>
      </w:r>
      <w:r w:rsidR="006E6D01">
        <w:rPr>
          <w:lang w:val="en-US"/>
        </w:rPr>
        <w:t>biology</w:t>
      </w:r>
      <w:r w:rsidR="00250EA0">
        <w:rPr>
          <w:lang w:val="en-US"/>
        </w:rPr>
        <w:t xml:space="preserve">, </w:t>
      </w:r>
      <w:r w:rsidR="008D791C">
        <w:rPr>
          <w:lang w:val="en-US"/>
        </w:rPr>
        <w:t xml:space="preserve">primary cell cultures, imaging </w:t>
      </w:r>
      <w:r w:rsidR="008F7EE1">
        <w:rPr>
          <w:lang w:val="en-US"/>
        </w:rPr>
        <w:t xml:space="preserve">will be required </w:t>
      </w:r>
      <w:r w:rsidR="004C4595">
        <w:rPr>
          <w:lang w:val="en-US"/>
        </w:rPr>
        <w:t xml:space="preserve">whereas </w:t>
      </w:r>
      <w:r w:rsidR="004C4595" w:rsidRPr="00690950">
        <w:rPr>
          <w:lang w:val="en-US"/>
        </w:rPr>
        <w:t xml:space="preserve">experience in </w:t>
      </w:r>
      <w:r w:rsidR="004C4595">
        <w:rPr>
          <w:lang w:val="en-US"/>
        </w:rPr>
        <w:t>genomic, bioinformatics analyses is</w:t>
      </w:r>
      <w:r w:rsidR="006E6D01">
        <w:rPr>
          <w:lang w:val="en-US"/>
        </w:rPr>
        <w:t xml:space="preserve"> strongly encouraged</w:t>
      </w:r>
      <w:r>
        <w:rPr>
          <w:lang w:val="en-US"/>
        </w:rPr>
        <w:t xml:space="preserve">. Candidate must have at least one first author publication. The candidate should be able to bring </w:t>
      </w:r>
      <w:r w:rsidR="006E28EA">
        <w:rPr>
          <w:lang w:val="en-US"/>
        </w:rPr>
        <w:t>personal</w:t>
      </w:r>
      <w:r>
        <w:rPr>
          <w:lang w:val="en-US"/>
        </w:rPr>
        <w:t xml:space="preserve"> input to the challenging </w:t>
      </w:r>
      <w:r w:rsidR="00B83305">
        <w:rPr>
          <w:lang w:val="en-US"/>
        </w:rPr>
        <w:t xml:space="preserve">multidisciplinary </w:t>
      </w:r>
      <w:r>
        <w:rPr>
          <w:lang w:val="en-US"/>
        </w:rPr>
        <w:t>project</w:t>
      </w:r>
      <w:r w:rsidR="006E28EA">
        <w:rPr>
          <w:lang w:val="en-US"/>
        </w:rPr>
        <w:t>, write scientific papers</w:t>
      </w:r>
      <w:r w:rsidR="00CE6C81">
        <w:rPr>
          <w:lang w:val="en-US"/>
        </w:rPr>
        <w:t>,</w:t>
      </w:r>
      <w:r w:rsidR="006E28EA">
        <w:rPr>
          <w:lang w:val="en-US"/>
        </w:rPr>
        <w:t xml:space="preserve"> </w:t>
      </w:r>
      <w:r w:rsidR="00CE6C81">
        <w:rPr>
          <w:lang w:val="en-US"/>
        </w:rPr>
        <w:t>contribute to preparation of</w:t>
      </w:r>
      <w:r w:rsidR="006E28EA">
        <w:rPr>
          <w:lang w:val="en-US"/>
        </w:rPr>
        <w:t xml:space="preserve"> research grants</w:t>
      </w:r>
      <w:r>
        <w:rPr>
          <w:lang w:val="en-US"/>
        </w:rPr>
        <w:t xml:space="preserve"> and participate in animating team’s life.</w:t>
      </w:r>
    </w:p>
    <w:p w:rsidR="00B8461F" w:rsidRDefault="00B8461F" w:rsidP="00C42F90">
      <w:pPr>
        <w:jc w:val="both"/>
        <w:rPr>
          <w:lang w:val="en-US"/>
        </w:rPr>
      </w:pPr>
      <w:r>
        <w:rPr>
          <w:lang w:val="en-US"/>
        </w:rPr>
        <w:t xml:space="preserve">Applicants should submit their complete application file (CV, motivation letter, publication list and contact to at least two reference scientists in one PDF file) by email. </w:t>
      </w:r>
    </w:p>
    <w:p w:rsidR="00B8461F" w:rsidRPr="00777FAB" w:rsidRDefault="00B8461F" w:rsidP="00B8461F">
      <w:pPr>
        <w:rPr>
          <w:u w:val="single"/>
          <w:lang w:val="en-US"/>
        </w:rPr>
      </w:pPr>
      <w:r w:rsidRPr="00777FAB">
        <w:rPr>
          <w:u w:val="single"/>
          <w:lang w:val="en-US"/>
        </w:rPr>
        <w:t>Contact information:</w:t>
      </w:r>
    </w:p>
    <w:p w:rsidR="00B8461F" w:rsidRPr="00777FAB" w:rsidRDefault="00B8461F" w:rsidP="00B8461F">
      <w:pPr>
        <w:pStyle w:val="Bezodstpw"/>
        <w:rPr>
          <w:lang w:val="en-US"/>
        </w:rPr>
      </w:pPr>
      <w:r w:rsidRPr="00777FAB">
        <w:rPr>
          <w:lang w:val="en-US"/>
        </w:rPr>
        <w:t>Dr Wojciech Krezel (Research Director at INSERM)</w:t>
      </w:r>
    </w:p>
    <w:p w:rsidR="00B8461F" w:rsidRDefault="00B8461F" w:rsidP="00B8461F">
      <w:pPr>
        <w:pStyle w:val="Bezodstpw"/>
        <w:rPr>
          <w:lang w:val="en-US"/>
        </w:rPr>
      </w:pPr>
      <w:r>
        <w:rPr>
          <w:lang w:val="en-US"/>
        </w:rPr>
        <w:t>IGBMC, 1, rue L.Fries, 67404 Illkirch (CU Strasbourg), France</w:t>
      </w:r>
    </w:p>
    <w:p w:rsidR="006E6D01" w:rsidRPr="00690950" w:rsidRDefault="00B8461F" w:rsidP="00096CEE">
      <w:pPr>
        <w:pStyle w:val="Bezodstpw"/>
        <w:rPr>
          <w:lang w:val="en-US"/>
        </w:rPr>
      </w:pPr>
      <w:r>
        <w:rPr>
          <w:lang w:val="en-US"/>
        </w:rPr>
        <w:t xml:space="preserve">email: </w:t>
      </w:r>
      <w:hyperlink r:id="rId5" w:history="1">
        <w:r w:rsidRPr="00E6069A">
          <w:rPr>
            <w:rStyle w:val="Hipercze"/>
            <w:lang w:val="en-US"/>
          </w:rPr>
          <w:t>krezel@igbmc.fr</w:t>
        </w:r>
      </w:hyperlink>
    </w:p>
    <w:p w:rsidR="00F71681" w:rsidRPr="00690950" w:rsidRDefault="00F71681" w:rsidP="00C42F90">
      <w:pPr>
        <w:rPr>
          <w:lang w:val="en-US"/>
        </w:rPr>
      </w:pPr>
    </w:p>
    <w:sectPr w:rsidR="00F71681" w:rsidRPr="00690950" w:rsidSect="003B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690950"/>
    <w:rsid w:val="00005F6B"/>
    <w:rsid w:val="00010090"/>
    <w:rsid w:val="00013A50"/>
    <w:rsid w:val="0002128D"/>
    <w:rsid w:val="000813E2"/>
    <w:rsid w:val="00096CEE"/>
    <w:rsid w:val="000D64DA"/>
    <w:rsid w:val="000D73BA"/>
    <w:rsid w:val="000E4BE8"/>
    <w:rsid w:val="001C4C8B"/>
    <w:rsid w:val="001E16FF"/>
    <w:rsid w:val="001E1D74"/>
    <w:rsid w:val="00250EA0"/>
    <w:rsid w:val="002C44BA"/>
    <w:rsid w:val="00307951"/>
    <w:rsid w:val="00327B01"/>
    <w:rsid w:val="00350549"/>
    <w:rsid w:val="003B70DB"/>
    <w:rsid w:val="00445487"/>
    <w:rsid w:val="00455493"/>
    <w:rsid w:val="004811C6"/>
    <w:rsid w:val="00486C1E"/>
    <w:rsid w:val="004C4595"/>
    <w:rsid w:val="004C6BE9"/>
    <w:rsid w:val="00544DCF"/>
    <w:rsid w:val="00555588"/>
    <w:rsid w:val="005A67BF"/>
    <w:rsid w:val="005C26EE"/>
    <w:rsid w:val="005C3964"/>
    <w:rsid w:val="006400B3"/>
    <w:rsid w:val="006701A7"/>
    <w:rsid w:val="00690950"/>
    <w:rsid w:val="006E28EA"/>
    <w:rsid w:val="006E6D01"/>
    <w:rsid w:val="0076160F"/>
    <w:rsid w:val="00777FAB"/>
    <w:rsid w:val="00812D7D"/>
    <w:rsid w:val="008421B7"/>
    <w:rsid w:val="008D0E16"/>
    <w:rsid w:val="008D791C"/>
    <w:rsid w:val="008F7EE1"/>
    <w:rsid w:val="009215BB"/>
    <w:rsid w:val="00930234"/>
    <w:rsid w:val="009A1AB0"/>
    <w:rsid w:val="009C0479"/>
    <w:rsid w:val="009F16CC"/>
    <w:rsid w:val="00A06871"/>
    <w:rsid w:val="00A07BAF"/>
    <w:rsid w:val="00A17760"/>
    <w:rsid w:val="00A30EE2"/>
    <w:rsid w:val="00A43019"/>
    <w:rsid w:val="00A46CA9"/>
    <w:rsid w:val="00A50C68"/>
    <w:rsid w:val="00A85189"/>
    <w:rsid w:val="00B11958"/>
    <w:rsid w:val="00B83305"/>
    <w:rsid w:val="00B8461F"/>
    <w:rsid w:val="00B907AA"/>
    <w:rsid w:val="00C04B6E"/>
    <w:rsid w:val="00C42BF6"/>
    <w:rsid w:val="00C42F90"/>
    <w:rsid w:val="00C90496"/>
    <w:rsid w:val="00C963DE"/>
    <w:rsid w:val="00CE6C81"/>
    <w:rsid w:val="00D06F96"/>
    <w:rsid w:val="00D50219"/>
    <w:rsid w:val="00D71E77"/>
    <w:rsid w:val="00DD7558"/>
    <w:rsid w:val="00E0671A"/>
    <w:rsid w:val="00E171BD"/>
    <w:rsid w:val="00E40136"/>
    <w:rsid w:val="00F1070E"/>
    <w:rsid w:val="00F35F05"/>
    <w:rsid w:val="00F71681"/>
    <w:rsid w:val="00F927D0"/>
    <w:rsid w:val="00FE01C9"/>
    <w:rsid w:val="00F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D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FAB"/>
    <w:pPr>
      <w:spacing w:after="0" w:line="240" w:lineRule="auto"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777FA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F6B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F6B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F6B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ezel@igbmc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IGBMC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Krysia</cp:lastModifiedBy>
  <cp:revision>2</cp:revision>
  <dcterms:created xsi:type="dcterms:W3CDTF">2017-06-09T07:40:00Z</dcterms:created>
  <dcterms:modified xsi:type="dcterms:W3CDTF">2017-06-09T07:40:00Z</dcterms:modified>
</cp:coreProperties>
</file>